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BD0" w:rsidRDefault="00DC4220" w:rsidP="00DC42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</w:rPr>
        <w:drawing>
          <wp:inline distT="0" distB="0" distL="0" distR="0">
            <wp:extent cx="5940425" cy="8406450"/>
            <wp:effectExtent l="19050" t="0" r="3175" b="0"/>
            <wp:docPr id="1" name="Рисунок 1" descr="C:\Users\ст и под\Desktop\док для сайта З.М\ООП янв т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т и под\Desktop\док для сайта З.М\ООП янв тит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5BD0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65BD0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6114A" w:rsidRPr="00DC4220" w:rsidRDefault="0096114A" w:rsidP="00DC4220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65BD0" w:rsidRPr="00465BD0" w:rsidRDefault="00465BD0" w:rsidP="00465BD0">
      <w:pPr>
        <w:pStyle w:val="a7"/>
        <w:spacing w:after="0"/>
        <w:ind w:left="128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</w:t>
      </w:r>
      <w:r w:rsidRPr="007A3C8D">
        <w:rPr>
          <w:rFonts w:ascii="Times New Roman" w:hAnsi="Times New Roman" w:cs="Times New Roman"/>
          <w:b/>
          <w:sz w:val="28"/>
          <w:szCs w:val="28"/>
        </w:rPr>
        <w:t>.</w:t>
      </w:r>
      <w:r w:rsidRPr="00465BD0">
        <w:rPr>
          <w:rFonts w:ascii="Times New Roman" w:hAnsi="Times New Roman" w:cs="Times New Roman"/>
          <w:b/>
          <w:sz w:val="28"/>
          <w:szCs w:val="28"/>
        </w:rPr>
        <w:t>Целевой раздел</w:t>
      </w:r>
    </w:p>
    <w:p w:rsidR="00465BD0" w:rsidRPr="00465BD0" w:rsidRDefault="00465BD0" w:rsidP="00465BD0">
      <w:pPr>
        <w:pStyle w:val="a7"/>
        <w:spacing w:after="0"/>
        <w:ind w:left="128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5BD0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465BD0" w:rsidRPr="00465BD0" w:rsidRDefault="00465BD0" w:rsidP="00465BD0">
      <w:pPr>
        <w:pStyle w:val="a7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>Основная образовательная программа Муниципального бюджетного дошкольного образовательного учреждения «Детский сад общеразвивающего вида №4 «Ляйсан» г. Кукмор» Кукморского муниципального района Республики Татарстан (далее - Программа) разработана в соответствии с:</w:t>
      </w:r>
    </w:p>
    <w:p w:rsidR="00465BD0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- «Законом об образовании в Российской Федерации» (Принят 29 декабря 2012 года N 273 - ФЗ); </w:t>
      </w:r>
    </w:p>
    <w:p w:rsidR="00465BD0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- Федеральным государственным образовательным стандартом дошкольного образования (Приказ Министерства образования и науки РФ от 17 октября 2013 г. №1155 «Об утверждении федерального государственного образовательного стандарта дошкольного образования»), </w:t>
      </w:r>
    </w:p>
    <w:p w:rsidR="00465BD0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>- Постановлением Главного государственного санитарного врача Российской Федерации от 15 мая 2013 г. N 26 «Об утверждении СанПиН 2.4.1.3049-13 "Санитарно эпидемиологические требования к устройству, содержанию и организации режима работы дошкольных образовательных организаций"»,</w:t>
      </w:r>
    </w:p>
    <w:p w:rsidR="00465BD0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 - «Законом РТ №44 от 28.072004г. «О государственных языках РТ и других языках РТ»; </w:t>
      </w:r>
    </w:p>
    <w:p w:rsidR="00465BD0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>- Примерной основной образовательной программой дошкольного образования «От рождения до школы», Н,Е.Веракса, Т.С.Комарова, М.А.Васильева, 2016г.</w:t>
      </w:r>
    </w:p>
    <w:p w:rsidR="00465BD0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 - с учетом мнения всех участников образовательных отношений, а также образовательных потребностей детей, членов их семей и педагогов.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65BD0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65BD0">
        <w:rPr>
          <w:rFonts w:ascii="Times New Roman" w:hAnsi="Times New Roman" w:cs="Times New Roman"/>
          <w:sz w:val="28"/>
          <w:szCs w:val="28"/>
        </w:rPr>
        <w:t xml:space="preserve">Программа сформирована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 </w:t>
      </w:r>
    </w:p>
    <w:p w:rsidR="00465BD0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Миссия дошкольного образования – сохранение уникальности и самоценности дошкольного детства как отправной точки включения и дальнейшего овладения разнообразными формами жизнедеятельности в быстро изменяющемся мире, содействие развитию различных форм активности ребенка, передача общественных норм и ценностей, способствующих позитивной социализации в поликультурном многонациональном обществе.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Задача образования связано с выявлением образовательного потенциала детей дошкольного возраста, факторов, влияющих на развитие детей, краткосрочных и долгосрочных эффектов условий жизни и образовательных </w:t>
      </w:r>
      <w:r w:rsidRPr="00465BD0">
        <w:rPr>
          <w:rFonts w:ascii="Times New Roman" w:hAnsi="Times New Roman" w:cs="Times New Roman"/>
          <w:sz w:val="28"/>
          <w:szCs w:val="28"/>
        </w:rPr>
        <w:lastRenderedPageBreak/>
        <w:t xml:space="preserve">стратегий на ранних этапах развития, их влияния на биографию отдельного человека, значения для стабильного развития общества и экономики в целом.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Программа направлена на создание социальной ситуации развития дошкольников, социальных и материальных условий, открывающих возможности позитивной социализации ребенка, формирования у него доверия к миру, к людям и к себе, его личностного и познавательного развития, развития инициативы и творческих способностей посредством культуросообразных и возрастосообразных видов деятельности в сотрудничестве со взрослыми и другими детьми, а также на обеспечение здоровья и безопасности детей.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Социальная ситуация развития определяется местом ребенка в обществе; общественными требованиями и ожиданиями относительно возрастных норм поведения детей, соответствующими исторически сложившемуся образу детства; интересами самого ребенка, характером и содержанием его активности. На основе Программы на разных возрастных этапах развития и социализации дошкольников конструируется мотивирующая образовательная среда.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Мотивирующая образовательная среда предоставляет систему условий развития детей, включая пространственно-временные (гибкость и трансформируемость пространства и его предметного наполнения, гибкость планирования), социальные (формы сотрудничества и общения, ролевые и межличностные отношения всех участников образовательных отношений, включая педагогов, детей, родителей (законных представителей), администрацию), условия детской активности (доступность и разнообразие видов деятельности, соответствующих возрастно-психологическим особенностям дошкольников, задачам развития каждого ребенка), материально- технические и другие условия образовательной деятельности.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Содержание Программы в соответствии с требованиями Стандарта включает три основных раздела – целевой, содержательный и организационный.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Целевой раздел Программы определяет ее цели и задачи, принципы и подходы к формированию Программы, планируемые результаты ее освоения в виде целевых ориентиров.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Содержательный раздел Программы включает описание образовательной деятельности в соответствии с направлениями развития ребенка в пяти образовательных областях – социально-коммуникативной, познавательной, речевой, художественно- эстетической, физической.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Программа определяет примерное содержание образовательных областей с учетом возрастных и индивидуальных особенностей детей в </w:t>
      </w:r>
      <w:r w:rsidRPr="00465BD0">
        <w:rPr>
          <w:rFonts w:ascii="Times New Roman" w:hAnsi="Times New Roman" w:cs="Times New Roman"/>
          <w:sz w:val="28"/>
          <w:szCs w:val="28"/>
        </w:rPr>
        <w:lastRenderedPageBreak/>
        <w:t xml:space="preserve">различных видах деятельности, таких как: - игровая (сюжетно-ролевая игра, игра с правилами и другие виды игры), - коммуникативная (общение и взаимодействие со взрослыми и другими детьми), - познавательно-исследовательская (исследование и познание природного и социального миров в процессе наблюдения и взаимодействия с ними), а также такими видами активности ребенка, как: - восприятие художественной литературы и фольклора, - самообслуживание и элементарный бытовой труд (в помещении и на улице), - конструирование из разного материала, включая конструкторы, модули, бумагу, природный и иной материал, - изобразительная (рисование, лепка, аппликация), -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инструментах), - двигательная (овладение основными движениями) формы активности ребенка.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Организационный раздел Программы описывает систему условий реализации образовательной деятельности, необходимых для достижения целей Программы, планируемых результатов ее освоения в виде целевых ориентиров, а также особенности организации образовательной деятельности, а именно описание: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- психолого-педагогических, кадровых, материально-технических и финансовых условий,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- особенностей организации развивающей предметно-пространственной среды,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- особенностей образовательной деятельности разных видов и культурных практик,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- способов и направлений поддержки детской инициативы,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- особенностей взаимодействия педагогического коллектива с семьями дошкольников, </w:t>
      </w:r>
    </w:p>
    <w:p w:rsidR="00AB2E82" w:rsidRDefault="00465BD0" w:rsidP="00AB2E8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- особенностей разработки режима дня и формирования распорядка дня с учетом возрастных и индивидуальных особенностей детей, их специальных образовательных потребностей. В Программе отражено содержание образования детей дошкольного возраста, формируемое участниками образовательного процесса с учѐтом климатических, национально – культурных, демографических, социально – экономических и социокультурных условий Республики Татарстан.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В Законе Республики Татарстан «Об образовании» четко определена необходимость обеспечения гуманистического, развивающего, народно-национального характера образования, связь воспитания и обучения с жизнью и национальными культурными традициями.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lastRenderedPageBreak/>
        <w:t xml:space="preserve">Региональный компонент </w:t>
      </w:r>
      <w:r w:rsidRPr="0096114A">
        <w:rPr>
          <w:rFonts w:ascii="Times New Roman" w:hAnsi="Times New Roman" w:cs="Times New Roman"/>
          <w:b/>
          <w:sz w:val="28"/>
          <w:szCs w:val="28"/>
        </w:rPr>
        <w:t>(далее РК)</w:t>
      </w:r>
      <w:r w:rsidRPr="00465BD0">
        <w:rPr>
          <w:rFonts w:ascii="Times New Roman" w:hAnsi="Times New Roman" w:cs="Times New Roman"/>
          <w:sz w:val="28"/>
          <w:szCs w:val="28"/>
        </w:rPr>
        <w:t xml:space="preserve"> составлен с учетом национальных и региональных особенностей Республики Татарстан, который предусматривает следующие направления деятельности ДОУ: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- Приобщение к истокам национальной культуры народов, населяющих Республику Татарстан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-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- 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- Ознакомление с природой родного края, формирование экологической культуры.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- 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>- В части Программы, формируемой участниками образовательных отношений так же нашли отражение авторские программы, проекты, технологии направленные на развитие детей в одной или нескольких образовательных областей, видах деятельности и культурных практиках. Программа адресована: Родителям воспитанников: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 - для информирования о целях, содержании, организации и предполагае</w:t>
      </w:r>
      <w:r w:rsidR="0096114A">
        <w:rPr>
          <w:rFonts w:ascii="Times New Roman" w:hAnsi="Times New Roman" w:cs="Times New Roman"/>
          <w:sz w:val="28"/>
          <w:szCs w:val="28"/>
        </w:rPr>
        <w:t>мых результатах деятельности МБДОУ</w:t>
      </w:r>
      <w:r w:rsidRPr="00465BD0">
        <w:rPr>
          <w:rFonts w:ascii="Times New Roman" w:hAnsi="Times New Roman" w:cs="Times New Roman"/>
          <w:sz w:val="28"/>
          <w:szCs w:val="28"/>
        </w:rPr>
        <w:t xml:space="preserve"> по достижению каждым воспитанником целевых ориентиров;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- для определения сферы ответственности за достижение результатов деятельности родителей (законных представителей) и воспитанников, и возможностей для взаимодействия. Педагогическим работникам: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- для углубления понимания смыслов дошкольного образования и в качестве ориентира в практической образовательной деятельности. Администрации: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- для координации деятельности педагогического коллектива по выполнению требований к результатам и условиям освоения воспитанниками образовательной программы;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- для регулирования отношений субъектов образовательного процесса, для принятия управленческих решений на основе мониторинга эффективности процесса, качества условий и результатов образовательной деятельности.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lastRenderedPageBreak/>
        <w:t>В МБДОУ «</w:t>
      </w:r>
      <w:r w:rsidR="0096114A">
        <w:rPr>
          <w:rFonts w:ascii="Times New Roman" w:hAnsi="Times New Roman" w:cs="Times New Roman"/>
          <w:sz w:val="28"/>
          <w:szCs w:val="28"/>
        </w:rPr>
        <w:t>Детский сад  №4  «Ляйсан» г. Кукмор»</w:t>
      </w:r>
      <w:r w:rsidRPr="00465BD0">
        <w:rPr>
          <w:rFonts w:ascii="Times New Roman" w:hAnsi="Times New Roman" w:cs="Times New Roman"/>
          <w:sz w:val="28"/>
          <w:szCs w:val="28"/>
        </w:rPr>
        <w:t xml:space="preserve"> обеспечивается предоставление родителям воспитанников (законным представителям):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>- информации о Программе;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 - возможности ознакомления с уставом и другими документами, регламентирующими осуществление образовательной деятельности;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- с их правами и обязанностями в части формирования и реализации Программы, установленными законодательством Российской Федерации и уставом </w:t>
      </w:r>
      <w:r w:rsidR="0096114A" w:rsidRPr="00465BD0">
        <w:rPr>
          <w:rFonts w:ascii="Times New Roman" w:hAnsi="Times New Roman" w:cs="Times New Roman"/>
          <w:sz w:val="28"/>
          <w:szCs w:val="28"/>
        </w:rPr>
        <w:t>МБДОУ «</w:t>
      </w:r>
      <w:r w:rsidR="0096114A">
        <w:rPr>
          <w:rFonts w:ascii="Times New Roman" w:hAnsi="Times New Roman" w:cs="Times New Roman"/>
          <w:sz w:val="28"/>
          <w:szCs w:val="28"/>
        </w:rPr>
        <w:t>Детский сад  №4  «Ляйсан» г. Кукмор»</w:t>
      </w:r>
      <w:r w:rsidR="0096114A" w:rsidRPr="00465BD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114A" w:rsidRPr="0096114A" w:rsidRDefault="00465BD0" w:rsidP="0096114A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114A">
        <w:rPr>
          <w:rFonts w:ascii="Times New Roman" w:hAnsi="Times New Roman" w:cs="Times New Roman"/>
          <w:b/>
          <w:sz w:val="28"/>
          <w:szCs w:val="28"/>
        </w:rPr>
        <w:t>1.1. Цели и задачи реализации Программы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Основная образовательная программа дошкольного образования </w:t>
      </w:r>
      <w:r w:rsidR="0096114A" w:rsidRPr="00465BD0">
        <w:rPr>
          <w:rFonts w:ascii="Times New Roman" w:hAnsi="Times New Roman" w:cs="Times New Roman"/>
          <w:sz w:val="28"/>
          <w:szCs w:val="28"/>
        </w:rPr>
        <w:t>МБДОУ «</w:t>
      </w:r>
      <w:r w:rsidR="0096114A">
        <w:rPr>
          <w:rFonts w:ascii="Times New Roman" w:hAnsi="Times New Roman" w:cs="Times New Roman"/>
          <w:sz w:val="28"/>
          <w:szCs w:val="28"/>
        </w:rPr>
        <w:t>Детский сад  №4  «Ляйсан» г. Кукмор»</w:t>
      </w:r>
      <w:r w:rsidR="0096114A" w:rsidRPr="00465BD0">
        <w:rPr>
          <w:rFonts w:ascii="Times New Roman" w:hAnsi="Times New Roman" w:cs="Times New Roman"/>
          <w:sz w:val="28"/>
          <w:szCs w:val="28"/>
        </w:rPr>
        <w:t xml:space="preserve"> </w:t>
      </w:r>
      <w:r w:rsidRPr="00465BD0">
        <w:rPr>
          <w:rFonts w:ascii="Times New Roman" w:hAnsi="Times New Roman" w:cs="Times New Roman"/>
          <w:sz w:val="28"/>
          <w:szCs w:val="28"/>
        </w:rPr>
        <w:t>раскрывает главную</w:t>
      </w:r>
      <w:r w:rsidR="0096114A">
        <w:rPr>
          <w:rFonts w:ascii="Times New Roman" w:hAnsi="Times New Roman" w:cs="Times New Roman"/>
          <w:sz w:val="28"/>
          <w:szCs w:val="28"/>
        </w:rPr>
        <w:t xml:space="preserve"> </w:t>
      </w:r>
      <w:r w:rsidRPr="00465BD0">
        <w:rPr>
          <w:rFonts w:ascii="Times New Roman" w:hAnsi="Times New Roman" w:cs="Times New Roman"/>
          <w:sz w:val="28"/>
          <w:szCs w:val="28"/>
        </w:rPr>
        <w:t xml:space="preserve">цель дошкольного образования: позитивная социализация и индивидуализация детей; всестороннее развитие детей раннего и дошкольного возраста в адекватных его возрасту детских видах деятельности. Целью основной образовательной Программы </w:t>
      </w:r>
      <w:r w:rsidR="0096114A" w:rsidRPr="00465BD0">
        <w:rPr>
          <w:rFonts w:ascii="Times New Roman" w:hAnsi="Times New Roman" w:cs="Times New Roman"/>
          <w:sz w:val="28"/>
          <w:szCs w:val="28"/>
        </w:rPr>
        <w:t>МБДОУ «</w:t>
      </w:r>
      <w:r w:rsidR="0096114A">
        <w:rPr>
          <w:rFonts w:ascii="Times New Roman" w:hAnsi="Times New Roman" w:cs="Times New Roman"/>
          <w:sz w:val="28"/>
          <w:szCs w:val="28"/>
        </w:rPr>
        <w:t>Детский сад  №4  «Ляйсан» г. Кукмор»</w:t>
      </w:r>
      <w:r w:rsidR="0096114A" w:rsidRPr="00465BD0">
        <w:rPr>
          <w:rFonts w:ascii="Times New Roman" w:hAnsi="Times New Roman" w:cs="Times New Roman"/>
          <w:sz w:val="28"/>
          <w:szCs w:val="28"/>
        </w:rPr>
        <w:t xml:space="preserve"> </w:t>
      </w:r>
      <w:r w:rsidRPr="00465BD0">
        <w:rPr>
          <w:rFonts w:ascii="Times New Roman" w:hAnsi="Times New Roman" w:cs="Times New Roman"/>
          <w:sz w:val="28"/>
          <w:szCs w:val="28"/>
        </w:rPr>
        <w:t xml:space="preserve"> является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безопасной жизнедеятельности дошкольника.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Основная образовательная программа </w:t>
      </w:r>
      <w:r w:rsidR="0096114A" w:rsidRPr="00465BD0">
        <w:rPr>
          <w:rFonts w:ascii="Times New Roman" w:hAnsi="Times New Roman" w:cs="Times New Roman"/>
          <w:sz w:val="28"/>
          <w:szCs w:val="28"/>
        </w:rPr>
        <w:t>МБДОУ «</w:t>
      </w:r>
      <w:r w:rsidR="0096114A">
        <w:rPr>
          <w:rFonts w:ascii="Times New Roman" w:hAnsi="Times New Roman" w:cs="Times New Roman"/>
          <w:sz w:val="28"/>
          <w:szCs w:val="28"/>
        </w:rPr>
        <w:t>Детский сад  №4  «Ляйсан» г. Кукмор»</w:t>
      </w:r>
      <w:r w:rsidR="0096114A" w:rsidRPr="00465BD0">
        <w:rPr>
          <w:rFonts w:ascii="Times New Roman" w:hAnsi="Times New Roman" w:cs="Times New Roman"/>
          <w:sz w:val="28"/>
          <w:szCs w:val="28"/>
        </w:rPr>
        <w:t xml:space="preserve"> </w:t>
      </w:r>
      <w:r w:rsidRPr="00465BD0">
        <w:rPr>
          <w:rFonts w:ascii="Times New Roman" w:hAnsi="Times New Roman" w:cs="Times New Roman"/>
          <w:sz w:val="28"/>
          <w:szCs w:val="28"/>
        </w:rPr>
        <w:t xml:space="preserve">является средством обеспечения реальных условий для выбора индивидуальной траектории развития детей дошкольного возврата, технологическим средством управления качеством дошкольного образования.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Программа направлена: на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 на создание развивающей образовательной среды, которая представляет собой систему условий социализации и индивидуализации детей.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Программа направлена на решение следующих задач: формирования общей культуры, сохранения и укрепления здоровья детей дошкольного возраста, развития их физических, интеллектуальных, нравственных, эстетических и личностных качеств, в том числе предпосылок учебной деятельности; сохранения уникальности и самоценности дошкольного детства как важного периода жизни человека; равных возможностей </w:t>
      </w:r>
      <w:r w:rsidRPr="00465BD0">
        <w:rPr>
          <w:rFonts w:ascii="Times New Roman" w:hAnsi="Times New Roman" w:cs="Times New Roman"/>
          <w:sz w:val="28"/>
          <w:szCs w:val="28"/>
        </w:rPr>
        <w:lastRenderedPageBreak/>
        <w:t>полноценного развития каждого ребѐнка в период дошкольного детства независимо от места проживания, пола, нации, языка и социального статуса; равного доступа к образованию для всех детей дошкольного возраста с учѐтом разнообразия особых образовательных потребностей и индивидуальных возможностей; формирования социокультурной среды дошкольного детства, объединяющей семью, в которой ребѐнок приобретает свой главный опыт жизни и деятельности, и все институты внесемейного образования в целях разностороннего и полноценного развития детей; развитие индивидуальных способностей и творческого потенциала каждого ребѐнка в освоении татарского (русского) языка с национальным самосознанием и духовной культурой родного края; преемственности дошкольного и начального уровней общего образования.</w:t>
      </w:r>
    </w:p>
    <w:p w:rsidR="0096114A" w:rsidRPr="0096114A" w:rsidRDefault="00465BD0" w:rsidP="0096114A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114A">
        <w:rPr>
          <w:rFonts w:ascii="Times New Roman" w:hAnsi="Times New Roman" w:cs="Times New Roman"/>
          <w:b/>
          <w:sz w:val="28"/>
          <w:szCs w:val="28"/>
        </w:rPr>
        <w:t>1.2.Принципы и подходы к формированию Программы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 В соответствии со Стандартом основная образовательная Программа </w:t>
      </w:r>
      <w:r w:rsidR="0096114A" w:rsidRPr="00465BD0">
        <w:rPr>
          <w:rFonts w:ascii="Times New Roman" w:hAnsi="Times New Roman" w:cs="Times New Roman"/>
          <w:sz w:val="28"/>
          <w:szCs w:val="28"/>
        </w:rPr>
        <w:t>МБДОУ «</w:t>
      </w:r>
      <w:r w:rsidR="0096114A">
        <w:rPr>
          <w:rFonts w:ascii="Times New Roman" w:hAnsi="Times New Roman" w:cs="Times New Roman"/>
          <w:sz w:val="28"/>
          <w:szCs w:val="28"/>
        </w:rPr>
        <w:t>Детский сад  №4  «Ляйсан» г. Кукмор»</w:t>
      </w:r>
      <w:r w:rsidR="0096114A" w:rsidRPr="00465BD0">
        <w:rPr>
          <w:rFonts w:ascii="Times New Roman" w:hAnsi="Times New Roman" w:cs="Times New Roman"/>
          <w:sz w:val="28"/>
          <w:szCs w:val="28"/>
        </w:rPr>
        <w:t xml:space="preserve"> </w:t>
      </w:r>
      <w:r w:rsidRPr="00465BD0">
        <w:rPr>
          <w:rFonts w:ascii="Times New Roman" w:hAnsi="Times New Roman" w:cs="Times New Roman"/>
          <w:sz w:val="28"/>
          <w:szCs w:val="28"/>
        </w:rPr>
        <w:t xml:space="preserve">построена на следующих принципах: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>1. Поддержка разнообразия детства. Принимая вызовы современного мира, Программа рассматривает разнообразие детства как ценность, образовательный ресурс и предполагает использование разнообразия для обогащения образовательного процесса. Организация выстраивает образовательную деятельность с учетом региональной специфики, социокультурной ситуации развития каждого ребенка, его возрастных и индивидуальных особенностей, ценностей, мнений и способов их выражения.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2. Сохранение уникальности и самоценности детства как важного этапа в общем развитии человека. Самоценность детства – понимание детства как периода жизни значимого самого по себе, значимого тем, что происходит с ребенком сейчас, а не тем, что этот этап является подготовкой к последующей жизни. Этот принцип подразумевает полноценное проживание ребенком всех этапов детства (младенческого, раннего и дошкольного детства), обогащение (амплификацию) детского развития. </w:t>
      </w:r>
    </w:p>
    <w:p w:rsidR="0096114A" w:rsidRDefault="0096114A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465BD0" w:rsidRPr="00465BD0">
        <w:rPr>
          <w:rFonts w:ascii="Times New Roman" w:hAnsi="Times New Roman" w:cs="Times New Roman"/>
          <w:sz w:val="28"/>
          <w:szCs w:val="28"/>
        </w:rPr>
        <w:t>Позитивная социализация ребенка предполагает, что освоение ребенком культурных норм, средств и способов деятельности, культурных образцов поведения и общения с другими людьми, приобщение к традициям семьи, общества, государства происходят в процессе сотрудничества со взрослыми и другими детьми, направленного на создание предпосылок к полноценной деятельности ребенка в изменяющемся мире.</w:t>
      </w:r>
    </w:p>
    <w:p w:rsidR="0096114A" w:rsidRDefault="0096114A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4.</w:t>
      </w:r>
      <w:r w:rsidR="00465BD0" w:rsidRPr="00465BD0">
        <w:rPr>
          <w:rFonts w:ascii="Times New Roman" w:hAnsi="Times New Roman" w:cs="Times New Roman"/>
          <w:sz w:val="28"/>
          <w:szCs w:val="28"/>
        </w:rPr>
        <w:t xml:space="preserve">Личностно-развивающий и гуманистический характер взаимодействия взрослых (родителей (законных представителей), педагогических и иных </w:t>
      </w:r>
      <w:r w:rsidR="00465BD0" w:rsidRPr="00465BD0">
        <w:rPr>
          <w:rFonts w:ascii="Times New Roman" w:hAnsi="Times New Roman" w:cs="Times New Roman"/>
          <w:sz w:val="28"/>
          <w:szCs w:val="28"/>
        </w:rPr>
        <w:lastRenderedPageBreak/>
        <w:t xml:space="preserve">работников Организации) и детей. Такой тип взаимодействия предполагает базовую ценностную ориентацию на достоинство каждого участника взаимодействия, уважение и безусловное принятие личности ребенка, доброжелательность, внимание к ребенку, его состоянию, настроению, потребностям, интересам.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5. Содействие и сотрудничество детей и взрослых, признание ребенка полноценным участником (субъектом) образовательных отношений. Этот принцип предполагает активное участие всех субъектов образовательных отношений – как детей, так и взрослых – в реализации программы. Каждый участник имеет возможность внести свой индивидуальный вклад в ход игры, занятия, проекта, обсуждения, в планирование образовательного процесса, может проявить инициативу.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>6. Сотрудничество Организации с семьей. Сотрудничество, кооперация с семьей, открытость в отношении семьи, уважение семейных ценностей и традиций, их учет в образовательной работе являются важнейшим принципом образовательной программы. Программа содержит разнообразные формы сотрудничества с семьей</w:t>
      </w:r>
      <w:r w:rsidR="0096114A">
        <w:rPr>
          <w:rFonts w:ascii="Times New Roman" w:hAnsi="Times New Roman" w:cs="Times New Roman"/>
          <w:sz w:val="28"/>
          <w:szCs w:val="28"/>
        </w:rPr>
        <w:t>,</w:t>
      </w:r>
      <w:r w:rsidRPr="00465BD0">
        <w:rPr>
          <w:rFonts w:ascii="Times New Roman" w:hAnsi="Times New Roman" w:cs="Times New Roman"/>
          <w:sz w:val="28"/>
          <w:szCs w:val="28"/>
        </w:rPr>
        <w:t xml:space="preserve"> как в содержательном, так и в организационном планах.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7. Сетевое взаимодействие с организациями социализации, образования, охраны здоровья и другими партнерами, которые могут внести вклад в развитие и образование детей, а также использование ресурсов местного сообщества и вариативных программ дополнительного образования детей для обогащения детского развития.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8. Индивидуализация дошкольного образования, предполагает построение образовательной деятельности на индивидуальной траектории развития каждого ребенка с характерными для данного ребенка спецификой и скоростью, учитывающей его интересы, мотивы, способности и возрастно-психологические особенности.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9. Возрастная адекватность образования. Этот принцип предполагает подбор педагогом содержания и методов дошкольного образования в соответствии с возрастными особенностями детей: игра, коммуникативная и познавательно-исследовательская деятельность, творческая активность, обеспечивающая художественно-эстетическое развитие ребенка. </w:t>
      </w:r>
    </w:p>
    <w:p w:rsidR="0096114A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10. Развивающее вариативное образование. Этот принцип предполагает, что образовательное содержание предлагается ребенку через разные виды деятельности с учетом его актуальных и потенциальных возможностей усвоения этого содержания и совершения им тех или иных действий, с учетом его интересов, мотивов и способностей. </w:t>
      </w:r>
    </w:p>
    <w:p w:rsidR="00AB2E82" w:rsidRDefault="00AB2E82" w:rsidP="00AB2E82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2E82" w:rsidRDefault="00AB2E82" w:rsidP="00AB2E82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2E82">
        <w:rPr>
          <w:rFonts w:ascii="Times New Roman" w:hAnsi="Times New Roman" w:cs="Times New Roman"/>
          <w:b/>
          <w:sz w:val="28"/>
          <w:szCs w:val="28"/>
        </w:rPr>
        <w:lastRenderedPageBreak/>
        <w:t>1.4.1</w:t>
      </w:r>
      <w:r>
        <w:rPr>
          <w:rFonts w:ascii="Times New Roman" w:hAnsi="Times New Roman" w:cs="Times New Roman"/>
          <w:b/>
          <w:sz w:val="28"/>
          <w:szCs w:val="28"/>
        </w:rPr>
        <w:t xml:space="preserve"> Вариативная часть</w:t>
      </w:r>
    </w:p>
    <w:p w:rsidR="00AB2E82" w:rsidRPr="00AB2E82" w:rsidRDefault="00465BD0" w:rsidP="00AB2E82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2E82">
        <w:rPr>
          <w:rFonts w:ascii="Times New Roman" w:hAnsi="Times New Roman" w:cs="Times New Roman"/>
          <w:b/>
          <w:sz w:val="28"/>
          <w:szCs w:val="28"/>
        </w:rPr>
        <w:t xml:space="preserve"> Этнокультурная региональная составляющая</w:t>
      </w:r>
    </w:p>
    <w:p w:rsidR="00AB2E82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Данная часть Программы учитывает образовательные потребности, интересы и мотивы воспитанников, членов их семей и педагогов и ориентирована на: </w:t>
      </w:r>
    </w:p>
    <w:p w:rsidR="00AB2E82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>- специфику национальных, социокультурных, экономических, климатических условий, в которых осуществляется образовательный процесс;</w:t>
      </w:r>
    </w:p>
    <w:p w:rsidR="00AB2E82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 - выбор парциальных программ и форм организации работы с детьми, которые в наибольшей степени соответствуют потребностям и интересам воспитанников </w:t>
      </w:r>
      <w:r w:rsidR="00AB2E82" w:rsidRPr="00465BD0">
        <w:rPr>
          <w:rFonts w:ascii="Times New Roman" w:hAnsi="Times New Roman" w:cs="Times New Roman"/>
          <w:sz w:val="28"/>
          <w:szCs w:val="28"/>
        </w:rPr>
        <w:t>МБДОУ «</w:t>
      </w:r>
      <w:r w:rsidR="00AB2E82">
        <w:rPr>
          <w:rFonts w:ascii="Times New Roman" w:hAnsi="Times New Roman" w:cs="Times New Roman"/>
          <w:sz w:val="28"/>
          <w:szCs w:val="28"/>
        </w:rPr>
        <w:t>Детский сад  №4  «Ляйсан» г. Кукмор»</w:t>
      </w:r>
      <w:r w:rsidRPr="00465BD0">
        <w:rPr>
          <w:rFonts w:ascii="Times New Roman" w:hAnsi="Times New Roman" w:cs="Times New Roman"/>
          <w:sz w:val="28"/>
          <w:szCs w:val="28"/>
        </w:rPr>
        <w:t xml:space="preserve">, а также возможностям педагогического коллектива; </w:t>
      </w:r>
    </w:p>
    <w:p w:rsidR="00AB2E82" w:rsidRDefault="00465BD0" w:rsidP="00465BD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 xml:space="preserve">- поддержку интересов педагогических работников </w:t>
      </w:r>
      <w:r w:rsidR="00AB2E82" w:rsidRPr="00465BD0">
        <w:rPr>
          <w:rFonts w:ascii="Times New Roman" w:hAnsi="Times New Roman" w:cs="Times New Roman"/>
          <w:sz w:val="28"/>
          <w:szCs w:val="28"/>
        </w:rPr>
        <w:t>МБДОУ «</w:t>
      </w:r>
      <w:r w:rsidR="00AB2E82">
        <w:rPr>
          <w:rFonts w:ascii="Times New Roman" w:hAnsi="Times New Roman" w:cs="Times New Roman"/>
          <w:sz w:val="28"/>
          <w:szCs w:val="28"/>
        </w:rPr>
        <w:t>Детский сад  №4  «Ляйсан» г. Кукмор»</w:t>
      </w:r>
      <w:r w:rsidRPr="00465BD0">
        <w:rPr>
          <w:rFonts w:ascii="Times New Roman" w:hAnsi="Times New Roman" w:cs="Times New Roman"/>
          <w:sz w:val="28"/>
          <w:szCs w:val="28"/>
        </w:rPr>
        <w:t xml:space="preserve">, реализация которых соответствует целям и задачам Программы. Реализация этнокультурной региональной составляющей включает в себя образовательную деятельность по следующим направлениям: </w:t>
      </w:r>
    </w:p>
    <w:p w:rsidR="00AB2E82" w:rsidRPr="00AB2E82" w:rsidRDefault="00465BD0" w:rsidP="00AB2E8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65BD0">
        <w:rPr>
          <w:rFonts w:ascii="Times New Roman" w:hAnsi="Times New Roman" w:cs="Times New Roman"/>
          <w:sz w:val="28"/>
          <w:szCs w:val="28"/>
        </w:rPr>
        <w:t>- обучение дошкольников двум государственным языкам (русский, татарский,): реализация учебно-методических комплектов по обучению дошкольников двум государственны</w:t>
      </w:r>
      <w:r w:rsidR="00AB2E82">
        <w:rPr>
          <w:rFonts w:ascii="Times New Roman" w:hAnsi="Times New Roman" w:cs="Times New Roman"/>
          <w:sz w:val="28"/>
          <w:szCs w:val="28"/>
        </w:rPr>
        <w:t>м языкам Республики Татарстан (</w:t>
      </w:r>
      <w:r w:rsidRPr="00465BD0">
        <w:rPr>
          <w:rFonts w:ascii="Times New Roman" w:hAnsi="Times New Roman" w:cs="Times New Roman"/>
          <w:sz w:val="28"/>
          <w:szCs w:val="28"/>
        </w:rPr>
        <w:t>С.М.Гаффарова, Г.З.Гарафиева, Д.С.Гарипова «Изучаем русский язык», Ф.В Хәзрәтова</w:t>
      </w:r>
      <w:r w:rsidR="00AB2E82">
        <w:rPr>
          <w:rFonts w:ascii="Times New Roman" w:hAnsi="Times New Roman" w:cs="Times New Roman"/>
          <w:sz w:val="28"/>
          <w:szCs w:val="28"/>
        </w:rPr>
        <w:t>Ф.В. «Туган телдә сөйләшәбез»), обучение грамоте «</w:t>
      </w:r>
      <w:r w:rsidR="00A30AAB">
        <w:rPr>
          <w:rFonts w:ascii="Times New Roman" w:hAnsi="Times New Roman" w:cs="Times New Roman"/>
          <w:sz w:val="28"/>
          <w:szCs w:val="28"/>
          <w:lang w:val="tt-RU"/>
        </w:rPr>
        <w:t>Авазларны уйнатып.</w:t>
      </w:r>
      <w:r w:rsidR="00AB2E82">
        <w:rPr>
          <w:rFonts w:ascii="Times New Roman" w:hAnsi="Times New Roman" w:cs="Times New Roman"/>
          <w:sz w:val="28"/>
          <w:szCs w:val="28"/>
        </w:rPr>
        <w:t>М</w:t>
      </w:r>
      <w:r w:rsidR="00AB2E82">
        <w:rPr>
          <w:rFonts w:ascii="Times New Roman" w:hAnsi="Times New Roman" w:cs="Times New Roman"/>
          <w:sz w:val="28"/>
          <w:szCs w:val="28"/>
          <w:lang w:val="tt-RU"/>
        </w:rPr>
        <w:t>әктәпкәчә яшьтәгеләр алифбасы</w:t>
      </w:r>
      <w:r w:rsidR="00A30AAB">
        <w:rPr>
          <w:rFonts w:ascii="Times New Roman" w:hAnsi="Times New Roman" w:cs="Times New Roman"/>
          <w:sz w:val="28"/>
          <w:szCs w:val="28"/>
          <w:lang w:val="tt-RU"/>
        </w:rPr>
        <w:t>” Шаеховой Р.К.</w:t>
      </w:r>
    </w:p>
    <w:p w:rsidR="00057BF2" w:rsidRDefault="00057BF2" w:rsidP="00057BF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этнокультурная региональная  составляющая</w:t>
      </w:r>
      <w:r w:rsidR="00465BD0" w:rsidRPr="00465BD0">
        <w:rPr>
          <w:rFonts w:ascii="Times New Roman" w:hAnsi="Times New Roman" w:cs="Times New Roman"/>
          <w:sz w:val="28"/>
          <w:szCs w:val="28"/>
        </w:rPr>
        <w:t xml:space="preserve"> - содержание образования детей от 3 до 7 лет, формируемое участниками образовательного процесса с учетом климатических, национально культурных, демографических, социально-экономических и социокультурных условий Республики Татарстан (Шаехова Р.К. Региональная программа дошкольного образования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“Сөенеч”-</w:t>
      </w:r>
      <w:r>
        <w:rPr>
          <w:rFonts w:ascii="Times New Roman" w:hAnsi="Times New Roman" w:cs="Times New Roman"/>
          <w:sz w:val="28"/>
          <w:szCs w:val="28"/>
        </w:rPr>
        <w:t>«Радость познания»</w:t>
      </w:r>
      <w:r w:rsidR="00465BD0" w:rsidRPr="00465BD0">
        <w:rPr>
          <w:rFonts w:ascii="Times New Roman" w:hAnsi="Times New Roman" w:cs="Times New Roman"/>
          <w:sz w:val="28"/>
          <w:szCs w:val="28"/>
        </w:rPr>
        <w:t xml:space="preserve">.). </w:t>
      </w:r>
    </w:p>
    <w:p w:rsidR="002D4407" w:rsidRPr="00057BF2" w:rsidRDefault="00465BD0" w:rsidP="00057BF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65BD0">
        <w:rPr>
          <w:rFonts w:ascii="Times New Roman" w:hAnsi="Times New Roman" w:cs="Times New Roman"/>
          <w:sz w:val="28"/>
          <w:szCs w:val="28"/>
        </w:rPr>
        <w:t>Основной задачей изучения русского языка в дошкольном возрасте является формирование первоначальных умений и навыков практического владения русским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составлять небольшие рассказы по серии ситуативных картинок с одним действующим лицом, сюжетной картине или из личных наблюдений ребенка. Важнейшими составляющими активного овладения русским языком являются: - постепенность включения воспитателем в свою речь новых слов, форм слов, типов предложений, образцов связной речи</w:t>
      </w:r>
      <w:r w:rsidR="00A30AAB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A30AAB" w:rsidRDefault="00A30AAB" w:rsidP="00A30AA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30AAB" w:rsidRPr="00596334" w:rsidRDefault="00A30AAB" w:rsidP="00A30AAB">
      <w:pPr>
        <w:spacing w:after="0"/>
        <w:jc w:val="center"/>
        <w:rPr>
          <w:rFonts w:ascii="Times New Roman" w:eastAsia="Times New Roman" w:hAnsi="Times New Roman"/>
          <w:b/>
          <w:sz w:val="28"/>
          <w:szCs w:val="24"/>
        </w:rPr>
      </w:pPr>
      <w:r>
        <w:rPr>
          <w:rFonts w:ascii="Times New Roman" w:eastAsia="Times New Roman" w:hAnsi="Times New Roman"/>
          <w:b/>
          <w:sz w:val="28"/>
          <w:szCs w:val="24"/>
        </w:rPr>
        <w:t xml:space="preserve">3.6 </w:t>
      </w:r>
      <w:r w:rsidRPr="00596334">
        <w:rPr>
          <w:rFonts w:ascii="Times New Roman" w:eastAsia="Times New Roman" w:hAnsi="Times New Roman"/>
          <w:b/>
          <w:sz w:val="28"/>
          <w:szCs w:val="24"/>
        </w:rPr>
        <w:t>Учебный план для дошкольных групп</w:t>
      </w:r>
    </w:p>
    <w:p w:rsidR="00A30AAB" w:rsidRPr="00596334" w:rsidRDefault="00A30AAB" w:rsidP="00A30AAB">
      <w:pPr>
        <w:spacing w:after="0"/>
        <w:jc w:val="center"/>
        <w:rPr>
          <w:rFonts w:ascii="Times New Roman" w:eastAsia="Times New Roman" w:hAnsi="Times New Roman"/>
          <w:b/>
          <w:sz w:val="28"/>
          <w:szCs w:val="24"/>
        </w:rPr>
      </w:pPr>
      <w:r w:rsidRPr="00596334">
        <w:rPr>
          <w:rFonts w:ascii="Times New Roman" w:eastAsia="Times New Roman" w:hAnsi="Times New Roman"/>
          <w:b/>
          <w:sz w:val="28"/>
          <w:szCs w:val="24"/>
        </w:rPr>
        <w:t>(с 3 до 7 лет)</w:t>
      </w:r>
    </w:p>
    <w:tbl>
      <w:tblPr>
        <w:tblW w:w="1006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44"/>
        <w:gridCol w:w="425"/>
        <w:gridCol w:w="850"/>
        <w:gridCol w:w="709"/>
        <w:gridCol w:w="567"/>
        <w:gridCol w:w="851"/>
        <w:gridCol w:w="708"/>
        <w:gridCol w:w="567"/>
        <w:gridCol w:w="851"/>
        <w:gridCol w:w="709"/>
        <w:gridCol w:w="708"/>
        <w:gridCol w:w="709"/>
        <w:gridCol w:w="567"/>
      </w:tblGrid>
      <w:tr w:rsidR="00A30AAB" w:rsidRPr="00596334" w:rsidTr="002928F7">
        <w:trPr>
          <w:trHeight w:val="645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30AAB" w:rsidRPr="00596334" w:rsidRDefault="00A30AAB" w:rsidP="00500226">
            <w:pPr>
              <w:spacing w:after="0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b/>
                <w:sz w:val="20"/>
                <w:szCs w:val="20"/>
              </w:rPr>
              <w:t>Базовые образовательные области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0AAB" w:rsidRPr="00596334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sz w:val="20"/>
                <w:szCs w:val="20"/>
              </w:rPr>
              <w:t xml:space="preserve"> младшая группа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0AAB" w:rsidRPr="00596334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sz w:val="20"/>
                <w:szCs w:val="20"/>
              </w:rPr>
              <w:t>средняя группа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0AAB" w:rsidRPr="00596334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0AAB" w:rsidRPr="00596334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sz w:val="20"/>
                <w:szCs w:val="20"/>
              </w:rPr>
              <w:t>подготовительная</w:t>
            </w:r>
          </w:p>
          <w:p w:rsidR="00A30AAB" w:rsidRPr="00596334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sz w:val="20"/>
                <w:szCs w:val="20"/>
              </w:rPr>
              <w:t>группа</w:t>
            </w:r>
          </w:p>
        </w:tc>
      </w:tr>
      <w:tr w:rsidR="00A30AAB" w:rsidRPr="00596334" w:rsidTr="002928F7">
        <w:trPr>
          <w:trHeight w:val="315"/>
        </w:trPr>
        <w:tc>
          <w:tcPr>
            <w:tcW w:w="18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AAB" w:rsidRPr="00596334" w:rsidRDefault="00A30AAB" w:rsidP="00500226">
            <w:pPr>
              <w:spacing w:after="0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30AAB" w:rsidRPr="00596334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sz w:val="20"/>
                <w:szCs w:val="20"/>
              </w:rPr>
              <w:t>нед.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AAB" w:rsidRPr="00596334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sz w:val="20"/>
                <w:szCs w:val="20"/>
              </w:rPr>
              <w:t>мес.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30AAB" w:rsidRPr="00596334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sz w:val="20"/>
                <w:szCs w:val="20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30AAB" w:rsidRPr="00596334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sz w:val="20"/>
                <w:szCs w:val="20"/>
              </w:rPr>
              <w:t>нед.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AAB" w:rsidRPr="00596334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sz w:val="20"/>
                <w:szCs w:val="20"/>
              </w:rPr>
              <w:t>мес.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30AAB" w:rsidRPr="00596334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sz w:val="20"/>
                <w:szCs w:val="20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30AAB" w:rsidRPr="00596334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sz w:val="20"/>
                <w:szCs w:val="20"/>
              </w:rPr>
              <w:t>нед.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AAB" w:rsidRPr="00596334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sz w:val="20"/>
                <w:szCs w:val="20"/>
              </w:rPr>
              <w:t>мес.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30AAB" w:rsidRPr="00596334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sz w:val="20"/>
                <w:szCs w:val="20"/>
              </w:rPr>
              <w:t>год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30AAB" w:rsidRPr="00596334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sz w:val="20"/>
                <w:szCs w:val="20"/>
              </w:rPr>
              <w:t>нед.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AAB" w:rsidRPr="00596334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sz w:val="20"/>
                <w:szCs w:val="20"/>
              </w:rPr>
              <w:t>мес.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30AAB" w:rsidRPr="00596334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sz w:val="20"/>
                <w:szCs w:val="20"/>
              </w:rPr>
              <w:t>год</w:t>
            </w:r>
          </w:p>
        </w:tc>
      </w:tr>
      <w:tr w:rsidR="00A30AAB" w:rsidRPr="00596334" w:rsidTr="002928F7">
        <w:trPr>
          <w:trHeight w:val="618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AAB" w:rsidRPr="00596334" w:rsidRDefault="00A30AAB" w:rsidP="00500226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12 (+3)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11</w:t>
            </w:r>
            <w:r w:rsidR="005A2DF2" w:rsidRPr="004321C2">
              <w:rPr>
                <w:rFonts w:ascii="Times New Roman" w:eastAsia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12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(+3)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 xml:space="preserve">  12</w:t>
            </w:r>
          </w:p>
          <w:p w:rsidR="00A30AAB" w:rsidRPr="004321C2" w:rsidRDefault="00A30AAB" w:rsidP="00500226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(+3)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114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 xml:space="preserve">    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5A2DF2" w:rsidP="00500226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 xml:space="preserve">  12(+3</w:t>
            </w:r>
            <w:r w:rsidR="00A30AAB" w:rsidRPr="004321C2">
              <w:rPr>
                <w:rFonts w:ascii="Times New Roman" w:eastAsia="Times New Roman" w:hAnsi="Times New Roman"/>
                <w:sz w:val="18"/>
                <w:szCs w:val="18"/>
              </w:rPr>
              <w:t>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114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i/>
                <w:sz w:val="18"/>
                <w:szCs w:val="18"/>
              </w:rPr>
            </w:pPr>
          </w:p>
        </w:tc>
      </w:tr>
      <w:tr w:rsidR="00A30AAB" w:rsidRPr="00596334" w:rsidTr="002928F7">
        <w:trPr>
          <w:trHeight w:val="387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AAB" w:rsidRPr="00596334" w:rsidRDefault="005A2DF2" w:rsidP="00500226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Познавательное развитие </w:t>
            </w:r>
            <w:r w:rsidR="00A30AAB">
              <w:rPr>
                <w:rFonts w:ascii="Times New Roman" w:eastAsia="Times New Roman" w:hAnsi="Times New Roman"/>
                <w:sz w:val="20"/>
                <w:szCs w:val="20"/>
              </w:rPr>
              <w:t xml:space="preserve">  (Ф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ЭМП</w:t>
            </w:r>
            <w:r w:rsidR="00A30AAB" w:rsidRPr="00596334">
              <w:rPr>
                <w:rFonts w:ascii="Times New Roman" w:eastAsia="Times New Roman" w:hAnsi="Times New Roman"/>
                <w:sz w:val="20"/>
                <w:szCs w:val="20"/>
              </w:rPr>
              <w:t>)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4(+1)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3</w:t>
            </w:r>
            <w:r w:rsidR="005A2DF2" w:rsidRPr="004321C2">
              <w:rPr>
                <w:rFonts w:ascii="Times New Roman" w:eastAsia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4(+1)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4(+1)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A30AAB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38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8(+2)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A30AAB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76</w:t>
            </w:r>
          </w:p>
        </w:tc>
      </w:tr>
      <w:tr w:rsidR="005A2DF2" w:rsidRPr="00596334" w:rsidTr="002928F7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DF2" w:rsidRPr="00596334" w:rsidRDefault="005A2DF2" w:rsidP="00500226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Познавательное развитие (ФЦКМ, ознакомление с предметным окружением </w:t>
            </w:r>
            <w:r w:rsidRPr="00596334">
              <w:rPr>
                <w:rFonts w:ascii="Times New Roman" w:eastAsia="Times New Roman" w:hAnsi="Times New Roman"/>
                <w:sz w:val="20"/>
                <w:szCs w:val="20"/>
              </w:rPr>
              <w:t>)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2DF2" w:rsidRPr="004321C2" w:rsidRDefault="005A2DF2" w:rsidP="00500226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 xml:space="preserve">   4(+1)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2DF2" w:rsidRPr="004321C2" w:rsidRDefault="005A2DF2" w:rsidP="00500226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 xml:space="preserve">   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2DF2" w:rsidRPr="004321C2" w:rsidRDefault="005A2DF2" w:rsidP="00500226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 xml:space="preserve">   4(+1)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2DF2" w:rsidRPr="004321C2" w:rsidRDefault="005A2DF2" w:rsidP="00500226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 xml:space="preserve">   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2</w:t>
            </w:r>
          </w:p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8(+2)</w:t>
            </w:r>
          </w:p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76</w:t>
            </w:r>
          </w:p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2</w:t>
            </w:r>
          </w:p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8(+2)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76</w:t>
            </w:r>
          </w:p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A30AAB" w:rsidRPr="00596334" w:rsidTr="002928F7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AAB" w:rsidRPr="00596334" w:rsidRDefault="005A2DF2" w:rsidP="00500226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(Речевое развитие</w:t>
            </w:r>
            <w:r w:rsidR="00A30AAB" w:rsidRPr="00596334">
              <w:rPr>
                <w:rFonts w:ascii="Times New Roman" w:eastAsia="Times New Roman" w:hAnsi="Times New Roman"/>
                <w:sz w:val="20"/>
                <w:szCs w:val="20"/>
              </w:rPr>
              <w:t>; подготовка к обучению грамоте)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4(+1)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37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4(+1)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37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4(+1)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37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2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8(+2)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74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A30AAB" w:rsidRPr="00596334" w:rsidTr="002928F7">
        <w:trPr>
          <w:trHeight w:val="525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AAB" w:rsidRPr="00596334" w:rsidRDefault="005A2DF2" w:rsidP="00500226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Художественно-эстеическое развитие</w:t>
            </w:r>
          </w:p>
          <w:p w:rsidR="00A30AAB" w:rsidRPr="001E7DA7" w:rsidRDefault="00A30AAB" w:rsidP="00500226">
            <w:pPr>
              <w:spacing w:after="0"/>
              <w:ind w:left="42"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sz w:val="20"/>
                <w:szCs w:val="20"/>
              </w:rPr>
              <w:t>рисование</w:t>
            </w:r>
          </w:p>
          <w:p w:rsidR="00A30AAB" w:rsidRPr="00596334" w:rsidRDefault="00A30AAB" w:rsidP="00500226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A30AAB" w:rsidRPr="001E7DA7" w:rsidRDefault="00A30AAB" w:rsidP="00A30AAB">
            <w:pPr>
              <w:numPr>
                <w:ilvl w:val="0"/>
                <w:numId w:val="2"/>
              </w:numPr>
              <w:spacing w:before="100" w:beforeAutospacing="1" w:after="0"/>
              <w:ind w:left="0"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sz w:val="20"/>
                <w:szCs w:val="20"/>
              </w:rPr>
              <w:t>лепка</w:t>
            </w:r>
          </w:p>
          <w:p w:rsidR="00A30AAB" w:rsidRPr="00596334" w:rsidRDefault="00A30AAB" w:rsidP="00500226">
            <w:pPr>
              <w:spacing w:before="100" w:beforeAutospacing="1" w:after="0"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A30AAB" w:rsidRPr="001E7DA7" w:rsidRDefault="00A30AAB" w:rsidP="00A30AAB">
            <w:pPr>
              <w:numPr>
                <w:ilvl w:val="0"/>
                <w:numId w:val="2"/>
              </w:numPr>
              <w:spacing w:before="100" w:beforeAutospacing="1" w:after="0"/>
              <w:ind w:left="0"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A30AAB" w:rsidRPr="00596334" w:rsidRDefault="00A30AAB" w:rsidP="00500226">
            <w:pPr>
              <w:spacing w:before="100" w:beforeAutospacing="1" w:after="0"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sz w:val="20"/>
                <w:szCs w:val="20"/>
              </w:rPr>
              <w:t>аппликация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  <w:p w:rsidR="00A30AAB" w:rsidRPr="004321C2" w:rsidRDefault="00A30AAB" w:rsidP="00500226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A30AAB" w:rsidP="00500226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A30AAB" w:rsidP="00500226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4(+1)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2(+0,5)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2(+0,5)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38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19</w:t>
            </w:r>
            <w:r w:rsidR="00A30AAB" w:rsidRPr="004321C2">
              <w:rPr>
                <w:rFonts w:ascii="Times New Roman" w:eastAsia="Times New Roman" w:hAnsi="Times New Roman"/>
                <w:sz w:val="18"/>
                <w:szCs w:val="18"/>
              </w:rPr>
              <w:t>(+0,5)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19</w:t>
            </w:r>
            <w:r w:rsidR="00A30AAB" w:rsidRPr="004321C2">
              <w:rPr>
                <w:rFonts w:ascii="Times New Roman" w:eastAsia="Times New Roman" w:hAnsi="Times New Roman"/>
                <w:sz w:val="18"/>
                <w:szCs w:val="18"/>
              </w:rPr>
              <w:t>(+0,5)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4321C2" w:rsidP="004321C2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4(+1)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2(+0,5)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2(+0,5)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4321C2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38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19(+0,5)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19(+0,5)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2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8(+2</w:t>
            </w:r>
            <w:r w:rsidR="00A30AAB" w:rsidRPr="004321C2">
              <w:rPr>
                <w:rFonts w:ascii="Times New Roman" w:eastAsia="Times New Roman" w:hAnsi="Times New Roman"/>
                <w:sz w:val="18"/>
                <w:szCs w:val="18"/>
              </w:rPr>
              <w:t>)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2(+0,5)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2(+0,5)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76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19</w:t>
            </w:r>
            <w:r w:rsidR="00A30AAB" w:rsidRPr="004321C2">
              <w:rPr>
                <w:rFonts w:ascii="Times New Roman" w:eastAsia="Times New Roman" w:hAnsi="Times New Roman"/>
                <w:sz w:val="18"/>
                <w:szCs w:val="18"/>
              </w:rPr>
              <w:t>(+0,5)</w:t>
            </w:r>
          </w:p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19</w:t>
            </w:r>
            <w:r w:rsidR="00A30AAB" w:rsidRPr="004321C2">
              <w:rPr>
                <w:rFonts w:ascii="Times New Roman" w:eastAsia="Times New Roman" w:hAnsi="Times New Roman"/>
                <w:sz w:val="18"/>
                <w:szCs w:val="18"/>
              </w:rPr>
              <w:t>(+0,5)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2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5A2DF2" w:rsidRPr="004321C2" w:rsidRDefault="005A2DF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8(+2</w:t>
            </w:r>
            <w:r w:rsidR="00A30AAB" w:rsidRPr="004321C2">
              <w:rPr>
                <w:rFonts w:ascii="Times New Roman" w:eastAsia="Times New Roman" w:hAnsi="Times New Roman"/>
                <w:sz w:val="18"/>
                <w:szCs w:val="18"/>
              </w:rPr>
              <w:t>)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2(+0,5)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2(+0,5)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76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19</w:t>
            </w:r>
            <w:r w:rsidR="00A30AAB" w:rsidRPr="004321C2">
              <w:rPr>
                <w:rFonts w:ascii="Times New Roman" w:eastAsia="Times New Roman" w:hAnsi="Times New Roman"/>
                <w:sz w:val="18"/>
                <w:szCs w:val="18"/>
              </w:rPr>
              <w:t>,5</w:t>
            </w: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</w:p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19</w:t>
            </w:r>
            <w:r w:rsidR="00A30AAB" w:rsidRPr="004321C2">
              <w:rPr>
                <w:rFonts w:ascii="Times New Roman" w:eastAsia="Times New Roman" w:hAnsi="Times New Roman"/>
                <w:sz w:val="18"/>
                <w:szCs w:val="18"/>
              </w:rPr>
              <w:t>,5</w:t>
            </w:r>
          </w:p>
        </w:tc>
      </w:tr>
      <w:tr w:rsidR="00A30AAB" w:rsidRPr="00596334" w:rsidTr="002928F7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AAB" w:rsidRPr="00596334" w:rsidRDefault="00A30AAB" w:rsidP="00500226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sz w:val="20"/>
                <w:szCs w:val="20"/>
              </w:rPr>
              <w:t>Музыка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8(+2)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7</w:t>
            </w:r>
            <w:r w:rsidR="004321C2" w:rsidRPr="004321C2">
              <w:rPr>
                <w:rFonts w:ascii="Times New Roman" w:eastAsia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8(+2)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7</w:t>
            </w:r>
            <w:r w:rsidR="004321C2" w:rsidRPr="004321C2">
              <w:rPr>
                <w:rFonts w:ascii="Times New Roman" w:eastAsia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8(+2)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7</w:t>
            </w:r>
            <w:r w:rsidR="004321C2" w:rsidRPr="004321C2">
              <w:rPr>
                <w:rFonts w:ascii="Times New Roman" w:eastAsia="Times New Roman" w:hAnsi="Times New Roman"/>
                <w:sz w:val="18"/>
                <w:szCs w:val="18"/>
              </w:rPr>
              <w:t>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8(+2)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7</w:t>
            </w:r>
            <w:r w:rsidR="004321C2" w:rsidRPr="004321C2">
              <w:rPr>
                <w:rFonts w:ascii="Times New Roman" w:eastAsia="Times New Roman" w:hAnsi="Times New Roman"/>
                <w:sz w:val="18"/>
                <w:szCs w:val="18"/>
              </w:rPr>
              <w:t>6</w:t>
            </w:r>
          </w:p>
        </w:tc>
      </w:tr>
      <w:tr w:rsidR="00A30AAB" w:rsidRPr="00596334" w:rsidTr="002928F7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AAB" w:rsidRPr="00596334" w:rsidRDefault="00A30AAB" w:rsidP="00500226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sz w:val="20"/>
                <w:szCs w:val="20"/>
              </w:rPr>
              <w:t>Итого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40(+10)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38</w:t>
            </w:r>
            <w:r w:rsidR="00A30AAB" w:rsidRPr="004321C2">
              <w:rPr>
                <w:rFonts w:ascii="Times New Roman" w:eastAsia="Times New Roman" w:hAnsi="Times New Roman"/>
                <w:sz w:val="18"/>
                <w:szCs w:val="18"/>
              </w:rPr>
              <w:t>0</w:t>
            </w: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(+1)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4321C2" w:rsidP="00500226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40(+10</w:t>
            </w:r>
            <w:r w:rsidR="00A30AAB" w:rsidRPr="004321C2">
              <w:rPr>
                <w:rFonts w:ascii="Times New Roman" w:eastAsia="Times New Roman" w:hAnsi="Times New Roman"/>
                <w:sz w:val="18"/>
                <w:szCs w:val="18"/>
              </w:rPr>
              <w:t>)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380 (+1)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  <w:r w:rsidR="004321C2" w:rsidRPr="004321C2">
              <w:rPr>
                <w:rFonts w:ascii="Times New Roman" w:eastAsia="Times New Roman" w:hAnsi="Times New Roman"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52(+13</w:t>
            </w:r>
            <w:r w:rsidR="00A30AAB" w:rsidRPr="004321C2">
              <w:rPr>
                <w:rFonts w:ascii="Times New Roman" w:eastAsia="Times New Roman" w:hAnsi="Times New Roman"/>
                <w:sz w:val="18"/>
                <w:szCs w:val="18"/>
              </w:rPr>
              <w:t>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A30AAB" w:rsidP="00500226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 xml:space="preserve">     </w:t>
            </w:r>
            <w:r w:rsidR="004321C2" w:rsidRPr="004321C2">
              <w:rPr>
                <w:rFonts w:ascii="Times New Roman" w:eastAsia="Times New Roman" w:hAnsi="Times New Roman"/>
                <w:sz w:val="18"/>
                <w:szCs w:val="18"/>
              </w:rPr>
              <w:t>392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  <w:r w:rsidR="004321C2" w:rsidRPr="004321C2">
              <w:rPr>
                <w:rFonts w:ascii="Times New Roman" w:eastAsia="Times New Roman" w:hAnsi="Times New Roman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56+14</w:t>
            </w:r>
            <w:r w:rsidR="00A30AAB" w:rsidRPr="004321C2">
              <w:rPr>
                <w:rFonts w:ascii="Times New Roman" w:eastAsia="Times New Roman" w:hAnsi="Times New Roman"/>
                <w:sz w:val="18"/>
                <w:szCs w:val="18"/>
              </w:rPr>
              <w:t>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533</w:t>
            </w:r>
          </w:p>
        </w:tc>
      </w:tr>
      <w:tr w:rsidR="00A30AAB" w:rsidRPr="00596334" w:rsidTr="002928F7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AAB" w:rsidRPr="00596334" w:rsidRDefault="00A30AAB" w:rsidP="00500226">
            <w:pPr>
              <w:spacing w:after="0"/>
              <w:jc w:val="both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b/>
                <w:sz w:val="20"/>
                <w:szCs w:val="20"/>
              </w:rPr>
              <w:t>Вариативная часть: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A30AAB" w:rsidRPr="00596334" w:rsidTr="002928F7">
        <w:trPr>
          <w:trHeight w:val="962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AAB" w:rsidRPr="00596334" w:rsidRDefault="004321C2" w:rsidP="00500226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1.</w:t>
            </w:r>
            <w:r w:rsidR="00A30AAB" w:rsidRPr="00596334">
              <w:rPr>
                <w:rFonts w:ascii="Times New Roman" w:eastAsia="Times New Roman" w:hAnsi="Times New Roman"/>
                <w:sz w:val="20"/>
                <w:szCs w:val="20"/>
              </w:rPr>
              <w:t xml:space="preserve">Дополнительные образовательные услуги:  </w:t>
            </w:r>
            <w:r w:rsidR="00A30AAB" w:rsidRPr="00596334">
              <w:rPr>
                <w:rFonts w:ascii="Times New Roman" w:eastAsia="Times New Roman" w:hAnsi="Times New Roman"/>
                <w:i/>
                <w:sz w:val="20"/>
                <w:szCs w:val="20"/>
              </w:rPr>
              <w:t>кружки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A30AAB" w:rsidRPr="004321C2" w:rsidRDefault="00A30AAB" w:rsidP="00500226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A30AAB" w:rsidRPr="004321C2" w:rsidRDefault="00A30AAB" w:rsidP="00500226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A30AAB" w:rsidRPr="004321C2" w:rsidRDefault="00A30AAB" w:rsidP="00500226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4(+1)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3</w:t>
            </w:r>
            <w:r w:rsidR="004321C2" w:rsidRPr="004321C2">
              <w:rPr>
                <w:rFonts w:ascii="Times New Roman" w:eastAsia="Times New Roman" w:hAnsi="Times New Roman"/>
                <w:sz w:val="18"/>
                <w:szCs w:val="18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A30AAB" w:rsidRPr="004321C2" w:rsidRDefault="00A30AAB" w:rsidP="00500226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</w:p>
          <w:p w:rsidR="00A30AAB" w:rsidRPr="004321C2" w:rsidRDefault="00A30AAB" w:rsidP="00500226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 xml:space="preserve"> 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4(+1)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3</w:t>
            </w:r>
            <w:r w:rsidR="004321C2" w:rsidRPr="004321C2">
              <w:rPr>
                <w:rFonts w:ascii="Times New Roman" w:eastAsia="Times New Roman" w:hAnsi="Times New Roman"/>
                <w:sz w:val="18"/>
                <w:szCs w:val="18"/>
              </w:rPr>
              <w:t>8</w:t>
            </w:r>
          </w:p>
        </w:tc>
      </w:tr>
      <w:tr w:rsidR="00A30AAB" w:rsidRPr="00596334" w:rsidTr="002928F7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AAB" w:rsidRPr="00596334" w:rsidRDefault="00A30AAB" w:rsidP="00500226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96334">
              <w:rPr>
                <w:rFonts w:ascii="Times New Roman" w:eastAsia="Times New Roman" w:hAnsi="Times New Roman"/>
                <w:sz w:val="20"/>
                <w:szCs w:val="20"/>
              </w:rPr>
              <w:t>Итого (максимальная нагрузка)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40(+10)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3</w:t>
            </w:r>
            <w:r w:rsidR="004321C2" w:rsidRPr="004321C2">
              <w:rPr>
                <w:rFonts w:ascii="Times New Roman" w:eastAsia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  <w:r w:rsidR="004321C2" w:rsidRPr="004321C2">
              <w:rPr>
                <w:rFonts w:ascii="Times New Roman" w:eastAsia="Times New Roman" w:hAnsi="Times New Roman"/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40</w:t>
            </w:r>
            <w:r w:rsidR="00A30AAB" w:rsidRPr="004321C2">
              <w:rPr>
                <w:rFonts w:ascii="Times New Roman" w:eastAsia="Times New Roman" w:hAnsi="Times New Roman"/>
                <w:sz w:val="18"/>
                <w:szCs w:val="18"/>
              </w:rPr>
              <w:t>(10)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380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A30AAB" w:rsidP="004321C2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  <w:r w:rsidR="004321C2" w:rsidRPr="004321C2">
              <w:rPr>
                <w:rFonts w:ascii="Times New Roman" w:eastAsia="Times New Roman" w:hAnsi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56(+14</w:t>
            </w:r>
            <w:r w:rsidR="00A30AAB" w:rsidRPr="004321C2">
              <w:rPr>
                <w:rFonts w:ascii="Times New Roman" w:eastAsia="Times New Roman" w:hAnsi="Times New Roman"/>
                <w:sz w:val="18"/>
                <w:szCs w:val="18"/>
              </w:rPr>
              <w:t>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4321C2" w:rsidP="004321C2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430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7A3C8D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0AAB" w:rsidRPr="004321C2" w:rsidRDefault="004321C2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60(+15</w:t>
            </w:r>
            <w:r w:rsidR="00A30AAB" w:rsidRPr="004321C2">
              <w:rPr>
                <w:rFonts w:ascii="Times New Roman" w:eastAsia="Times New Roman" w:hAnsi="Times New Roman"/>
                <w:sz w:val="18"/>
                <w:szCs w:val="18"/>
              </w:rPr>
              <w:t>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0AAB" w:rsidRPr="004321C2" w:rsidRDefault="00A30AAB" w:rsidP="00500226">
            <w:pPr>
              <w:spacing w:after="0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4321C2">
              <w:rPr>
                <w:rFonts w:ascii="Times New Roman" w:eastAsia="Times New Roman" w:hAnsi="Times New Roman"/>
                <w:sz w:val="18"/>
                <w:szCs w:val="18"/>
              </w:rPr>
              <w:t>5</w:t>
            </w:r>
            <w:r w:rsidR="004321C2" w:rsidRPr="004321C2">
              <w:rPr>
                <w:rFonts w:ascii="Times New Roman" w:eastAsia="Times New Roman" w:hAnsi="Times New Roman"/>
                <w:sz w:val="18"/>
                <w:szCs w:val="18"/>
              </w:rPr>
              <w:t>71</w:t>
            </w:r>
          </w:p>
        </w:tc>
      </w:tr>
    </w:tbl>
    <w:p w:rsidR="00A30AAB" w:rsidRPr="009355CD" w:rsidRDefault="00A30AAB" w:rsidP="00A30AAB">
      <w:pPr>
        <w:spacing w:after="0"/>
        <w:ind w:firstLine="567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A30AAB" w:rsidRPr="00A30AAB" w:rsidRDefault="00A30AAB" w:rsidP="00A30AA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A30AAB" w:rsidRPr="00A30AAB" w:rsidSect="00465BD0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5215" w:rsidRDefault="00875215" w:rsidP="00465BD0">
      <w:pPr>
        <w:spacing w:after="0" w:line="240" w:lineRule="auto"/>
      </w:pPr>
      <w:r>
        <w:separator/>
      </w:r>
    </w:p>
  </w:endnote>
  <w:endnote w:type="continuationSeparator" w:id="1">
    <w:p w:rsidR="00875215" w:rsidRDefault="00875215" w:rsidP="00465B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10901"/>
      <w:docPartObj>
        <w:docPartGallery w:val="Page Numbers (Bottom of Page)"/>
        <w:docPartUnique/>
      </w:docPartObj>
    </w:sdtPr>
    <w:sdtContent>
      <w:p w:rsidR="00465BD0" w:rsidRDefault="00D50908">
        <w:pPr>
          <w:pStyle w:val="a5"/>
          <w:jc w:val="center"/>
        </w:pPr>
        <w:fldSimple w:instr=" PAGE   \* MERGEFORMAT ">
          <w:r w:rsidR="00DC4220">
            <w:rPr>
              <w:noProof/>
            </w:rPr>
            <w:t>4</w:t>
          </w:r>
        </w:fldSimple>
      </w:p>
    </w:sdtContent>
  </w:sdt>
  <w:p w:rsidR="00465BD0" w:rsidRDefault="00465BD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5215" w:rsidRDefault="00875215" w:rsidP="00465BD0">
      <w:pPr>
        <w:spacing w:after="0" w:line="240" w:lineRule="auto"/>
      </w:pPr>
      <w:r>
        <w:separator/>
      </w:r>
    </w:p>
  </w:footnote>
  <w:footnote w:type="continuationSeparator" w:id="1">
    <w:p w:rsidR="00875215" w:rsidRDefault="00875215" w:rsidP="00465B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3767D4"/>
    <w:multiLevelType w:val="hybridMultilevel"/>
    <w:tmpl w:val="FE5EFC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10C66A4"/>
    <w:multiLevelType w:val="hybridMultilevel"/>
    <w:tmpl w:val="3F921E7E"/>
    <w:lvl w:ilvl="0" w:tplc="C2E0B018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65BD0"/>
    <w:rsid w:val="00057BF2"/>
    <w:rsid w:val="001E78E3"/>
    <w:rsid w:val="002928F7"/>
    <w:rsid w:val="002D4407"/>
    <w:rsid w:val="00335107"/>
    <w:rsid w:val="004321C2"/>
    <w:rsid w:val="00456BF4"/>
    <w:rsid w:val="00465BD0"/>
    <w:rsid w:val="005A2DF2"/>
    <w:rsid w:val="005A5920"/>
    <w:rsid w:val="007375DC"/>
    <w:rsid w:val="007A3C8D"/>
    <w:rsid w:val="00875215"/>
    <w:rsid w:val="0096114A"/>
    <w:rsid w:val="00A30AAB"/>
    <w:rsid w:val="00AB2E82"/>
    <w:rsid w:val="00B86295"/>
    <w:rsid w:val="00D50908"/>
    <w:rsid w:val="00DC42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2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65B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465BD0"/>
  </w:style>
  <w:style w:type="paragraph" w:styleId="a5">
    <w:name w:val="footer"/>
    <w:basedOn w:val="a"/>
    <w:link w:val="a6"/>
    <w:uiPriority w:val="99"/>
    <w:unhideWhenUsed/>
    <w:rsid w:val="00465B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65BD0"/>
  </w:style>
  <w:style w:type="paragraph" w:styleId="a7">
    <w:name w:val="List Paragraph"/>
    <w:basedOn w:val="a"/>
    <w:uiPriority w:val="34"/>
    <w:qFormat/>
    <w:rsid w:val="00465BD0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DC42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C42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10</Pages>
  <Words>2932</Words>
  <Characters>16716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 и под</dc:creator>
  <cp:lastModifiedBy>ст и под</cp:lastModifiedBy>
  <cp:revision>6</cp:revision>
  <cp:lastPrinted>2018-11-06T12:55:00Z</cp:lastPrinted>
  <dcterms:created xsi:type="dcterms:W3CDTF">2018-05-31T05:40:00Z</dcterms:created>
  <dcterms:modified xsi:type="dcterms:W3CDTF">2018-11-15T05:54:00Z</dcterms:modified>
</cp:coreProperties>
</file>